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A5CFC" w14:textId="77777777" w:rsidR="007A47AB" w:rsidRPr="007A47AB" w:rsidRDefault="007A47AB" w:rsidP="007A47AB">
      <w:pPr>
        <w:rPr>
          <w:b/>
          <w:bCs/>
        </w:rPr>
      </w:pPr>
      <w:r w:rsidRPr="007A47AB">
        <w:rPr>
          <w:b/>
          <w:bCs/>
        </w:rPr>
        <w:t xml:space="preserve">MAGNEZ B </w:t>
      </w:r>
      <w:proofErr w:type="spellStart"/>
      <w:r w:rsidRPr="007A47AB">
        <w:rPr>
          <w:b/>
          <w:bCs/>
        </w:rPr>
        <w:t>Complex</w:t>
      </w:r>
      <w:proofErr w:type="spellEnd"/>
      <w:r w:rsidRPr="007A47AB">
        <w:rPr>
          <w:b/>
          <w:bCs/>
        </w:rPr>
        <w:t xml:space="preserve"> - cytrynowy</w:t>
      </w:r>
    </w:p>
    <w:p w14:paraId="10FE19BA" w14:textId="77777777" w:rsidR="007A47AB" w:rsidRPr="007A47AB" w:rsidRDefault="007A47AB" w:rsidP="007A47AB">
      <w:r w:rsidRPr="007A47AB">
        <w:rPr>
          <w:b/>
          <w:bCs/>
        </w:rPr>
        <w:t>100% cytrynian magnezu = najlepsza przyswajalność!</w:t>
      </w:r>
    </w:p>
    <w:p w14:paraId="7F2DA771" w14:textId="77777777" w:rsidR="007A47AB" w:rsidRPr="007A47AB" w:rsidRDefault="007A47AB" w:rsidP="007A47AB">
      <w:r w:rsidRPr="007A47AB">
        <w:rPr>
          <w:b/>
          <w:bCs/>
        </w:rPr>
        <w:t>Unikatowy preparat, przeznaczony dla osób dorosłych, w celu wspierania ich zdrowia; szczególnie mięśni, serca, sprawności umysłowej, dobrego wzroku oraz ogólnej sprawności fizycznej.</w:t>
      </w:r>
    </w:p>
    <w:p w14:paraId="157DA712" w14:textId="77777777" w:rsidR="007A47AB" w:rsidRPr="007A47AB" w:rsidRDefault="007A47AB" w:rsidP="007A47AB">
      <w:r w:rsidRPr="007A47AB">
        <w:t>Składniki preparatu wspierają:*</w:t>
      </w:r>
    </w:p>
    <w:p w14:paraId="107F0B53" w14:textId="77777777" w:rsidR="007A47AB" w:rsidRPr="007A47AB" w:rsidRDefault="007A47AB" w:rsidP="007A47AB">
      <w:pPr>
        <w:numPr>
          <w:ilvl w:val="0"/>
          <w:numId w:val="1"/>
        </w:numPr>
      </w:pPr>
      <w:r w:rsidRPr="007A47AB">
        <w:t>prawidłową pracę mięśni (łydek, stóp, bioder, ścięgien)</w:t>
      </w:r>
    </w:p>
    <w:p w14:paraId="74E221F3" w14:textId="77777777" w:rsidR="007A47AB" w:rsidRPr="007A47AB" w:rsidRDefault="007A47AB" w:rsidP="007A47AB">
      <w:pPr>
        <w:numPr>
          <w:ilvl w:val="0"/>
          <w:numId w:val="1"/>
        </w:numPr>
      </w:pPr>
      <w:r w:rsidRPr="007A47AB">
        <w:t>prawidłową pracę serca</w:t>
      </w:r>
    </w:p>
    <w:p w14:paraId="223D6D54" w14:textId="77777777" w:rsidR="007A47AB" w:rsidRPr="007A47AB" w:rsidRDefault="007A47AB" w:rsidP="007A47AB">
      <w:pPr>
        <w:numPr>
          <w:ilvl w:val="0"/>
          <w:numId w:val="1"/>
        </w:numPr>
      </w:pPr>
      <w:r w:rsidRPr="007A47AB">
        <w:t>sprawność umysłową i dobry wzrok</w:t>
      </w:r>
      <w:r w:rsidRPr="007A47AB">
        <w:br/>
        <w:t>psychikę i prawidłowe funkcjonowanie układu nerwowego</w:t>
      </w:r>
    </w:p>
    <w:p w14:paraId="2997E158" w14:textId="77777777" w:rsidR="007A47AB" w:rsidRPr="007A47AB" w:rsidRDefault="007A47AB" w:rsidP="007A47AB">
      <w:pPr>
        <w:numPr>
          <w:ilvl w:val="0"/>
          <w:numId w:val="1"/>
        </w:numPr>
      </w:pPr>
      <w:r w:rsidRPr="007A47AB">
        <w:t>zdrowy wygląd i sprawność fizyczną</w:t>
      </w:r>
    </w:p>
    <w:p w14:paraId="42ACBECA" w14:textId="77777777" w:rsidR="007A47AB" w:rsidRPr="007A47AB" w:rsidRDefault="007A47AB" w:rsidP="007A47AB">
      <w:pPr>
        <w:numPr>
          <w:ilvl w:val="0"/>
          <w:numId w:val="1"/>
        </w:numPr>
      </w:pPr>
      <w:r w:rsidRPr="007A47AB">
        <w:t>prawidłową produkcję krwi i hemoglobiny</w:t>
      </w:r>
    </w:p>
    <w:p w14:paraId="782032B5" w14:textId="77777777" w:rsidR="007A47AB" w:rsidRPr="007A47AB" w:rsidRDefault="007A47AB" w:rsidP="007A47AB">
      <w:pPr>
        <w:numPr>
          <w:ilvl w:val="0"/>
          <w:numId w:val="1"/>
        </w:numPr>
      </w:pPr>
      <w:r w:rsidRPr="007A47AB">
        <w:t>w stanach stresu oraz zmęczenia</w:t>
      </w:r>
      <w:r w:rsidRPr="007A47AB">
        <w:br/>
        <w:t>zdrowy sen</w:t>
      </w:r>
    </w:p>
    <w:p w14:paraId="0646361B" w14:textId="77777777" w:rsidR="007A47AB" w:rsidRPr="007A47AB" w:rsidRDefault="007A47AB" w:rsidP="007A47AB">
      <w:pPr>
        <w:rPr>
          <w:b/>
          <w:bCs/>
        </w:rPr>
      </w:pPr>
      <w:r w:rsidRPr="007A47AB">
        <w:rPr>
          <w:b/>
          <w:bCs/>
        </w:rPr>
        <w:t>Składniki</w:t>
      </w:r>
    </w:p>
    <w:p w14:paraId="4E965019" w14:textId="77777777" w:rsidR="007A47AB" w:rsidRPr="007A47AB" w:rsidRDefault="007A47AB" w:rsidP="007A47AB">
      <w:r w:rsidRPr="007A47AB">
        <w:rPr>
          <w:b/>
          <w:bCs/>
        </w:rPr>
        <w:t>Składniki :</w:t>
      </w:r>
      <w:r w:rsidRPr="007A47AB">
        <w:t xml:space="preserve"> cytrynian magnezu (60,3%), węglan magnezu; regulator kwasowości: kwas cytrynowy; naturalny ekstrakt z cytryny, chlorowodorek pirydoksyny (witamina B6), </w:t>
      </w:r>
      <w:proofErr w:type="spellStart"/>
      <w:r w:rsidRPr="007A47AB">
        <w:t>monoazotan</w:t>
      </w:r>
      <w:proofErr w:type="spellEnd"/>
      <w:r w:rsidRPr="007A47AB">
        <w:t xml:space="preserve"> tiaminy (witamina B1); cyjanokobalamina (witamina B12); kwas foliowy; ryboflawina (witamina B2); D-</w:t>
      </w:r>
      <w:proofErr w:type="spellStart"/>
      <w:r w:rsidRPr="007A47AB">
        <w:t>pantotenian</w:t>
      </w:r>
      <w:proofErr w:type="spellEnd"/>
      <w:r w:rsidRPr="007A47AB">
        <w:t xml:space="preserve"> wapnia (witamina B5); skrobia ziemniaczana; naturalne aromaty (cytrynowy, </w:t>
      </w:r>
      <w:proofErr w:type="spellStart"/>
      <w:r w:rsidRPr="007A47AB">
        <w:t>limetkowy</w:t>
      </w:r>
      <w:proofErr w:type="spellEnd"/>
      <w:r w:rsidRPr="007A47AB">
        <w:t xml:space="preserve">); substancje słodzące: glikozydy </w:t>
      </w:r>
      <w:proofErr w:type="spellStart"/>
      <w:r w:rsidRPr="007A47AB">
        <w:t>stewiolowe</w:t>
      </w:r>
      <w:proofErr w:type="spellEnd"/>
      <w:r w:rsidRPr="007A47AB">
        <w:t xml:space="preserve"> (naturalny ekstrakt ze stewii), </w:t>
      </w:r>
      <w:proofErr w:type="spellStart"/>
      <w:r w:rsidRPr="007A47AB">
        <w:t>sukraloza</w:t>
      </w:r>
      <w:proofErr w:type="spellEnd"/>
      <w:r w:rsidRPr="007A47AB">
        <w:t>.</w:t>
      </w:r>
    </w:p>
    <w:p w14:paraId="778BA1F3" w14:textId="77777777" w:rsidR="007A47AB" w:rsidRPr="007A47AB" w:rsidRDefault="007A47AB" w:rsidP="007A47AB">
      <w:r w:rsidRPr="007A47AB">
        <w:rPr>
          <w:b/>
          <w:bCs/>
        </w:rPr>
        <w:t>Bez dodatku cukru.</w:t>
      </w:r>
    </w:p>
    <w:p w14:paraId="42D0E36F" w14:textId="77777777" w:rsidR="007A47AB" w:rsidRPr="007A47AB" w:rsidRDefault="007A47AB" w:rsidP="007A47AB">
      <w:r w:rsidRPr="007A47AB">
        <w:t>Zawartość składników charakteryzujących produkt w  zalecanej do spożycia porcji dziennej:</w:t>
      </w:r>
    </w:p>
    <w:p w14:paraId="62B1F26A" w14:textId="77777777" w:rsidR="007A47AB" w:rsidRPr="007A47AB" w:rsidRDefault="007A47AB" w:rsidP="007A47AB">
      <w:pPr>
        <w:numPr>
          <w:ilvl w:val="0"/>
          <w:numId w:val="2"/>
        </w:numPr>
      </w:pPr>
      <w:r w:rsidRPr="007A47AB">
        <w:t>magnez – 100 mg,</w:t>
      </w:r>
    </w:p>
    <w:p w14:paraId="5FADA539" w14:textId="77777777" w:rsidR="007A47AB" w:rsidRPr="007A47AB" w:rsidRDefault="007A47AB" w:rsidP="007A47AB">
      <w:pPr>
        <w:numPr>
          <w:ilvl w:val="0"/>
          <w:numId w:val="2"/>
        </w:numPr>
      </w:pPr>
      <w:r w:rsidRPr="007A47AB">
        <w:t>tiamina (witamina B1) – 1,1 mg,</w:t>
      </w:r>
    </w:p>
    <w:p w14:paraId="23A857F2" w14:textId="77777777" w:rsidR="007A47AB" w:rsidRPr="007A47AB" w:rsidRDefault="007A47AB" w:rsidP="007A47AB">
      <w:pPr>
        <w:numPr>
          <w:ilvl w:val="0"/>
          <w:numId w:val="2"/>
        </w:numPr>
      </w:pPr>
      <w:r w:rsidRPr="007A47AB">
        <w:t>ryboflawina (witamina B2) – 1,4 mg,</w:t>
      </w:r>
    </w:p>
    <w:p w14:paraId="0C42A965" w14:textId="77777777" w:rsidR="007A47AB" w:rsidRPr="007A47AB" w:rsidRDefault="007A47AB" w:rsidP="007A47AB">
      <w:pPr>
        <w:numPr>
          <w:ilvl w:val="0"/>
          <w:numId w:val="2"/>
        </w:numPr>
      </w:pPr>
      <w:r w:rsidRPr="007A47AB">
        <w:t>kwas pantotenowy (witamina B5) – 6 mg,</w:t>
      </w:r>
    </w:p>
    <w:p w14:paraId="7469504B" w14:textId="77777777" w:rsidR="007A47AB" w:rsidRPr="007A47AB" w:rsidRDefault="007A47AB" w:rsidP="007A47AB">
      <w:pPr>
        <w:numPr>
          <w:ilvl w:val="0"/>
          <w:numId w:val="2"/>
        </w:numPr>
      </w:pPr>
      <w:r w:rsidRPr="007A47AB">
        <w:t>witamina B6 – 2,8 mg,</w:t>
      </w:r>
    </w:p>
    <w:p w14:paraId="073A4DD4" w14:textId="77777777" w:rsidR="007A47AB" w:rsidRPr="007A47AB" w:rsidRDefault="007A47AB" w:rsidP="007A47AB">
      <w:pPr>
        <w:numPr>
          <w:ilvl w:val="0"/>
          <w:numId w:val="2"/>
        </w:numPr>
      </w:pPr>
      <w:r w:rsidRPr="007A47AB">
        <w:t>kwas foliowy (witamina B9) – 200 µg,</w:t>
      </w:r>
    </w:p>
    <w:p w14:paraId="62C865CD" w14:textId="77777777" w:rsidR="007A47AB" w:rsidRPr="007A47AB" w:rsidRDefault="007A47AB" w:rsidP="007A47AB">
      <w:pPr>
        <w:numPr>
          <w:ilvl w:val="0"/>
          <w:numId w:val="2"/>
        </w:numPr>
      </w:pPr>
      <w:r w:rsidRPr="007A47AB">
        <w:t>witamina B12 – 2,5 µg,</w:t>
      </w:r>
    </w:p>
    <w:p w14:paraId="3CF6549F" w14:textId="77777777" w:rsidR="007A47AB" w:rsidRPr="007A47AB" w:rsidRDefault="007A47AB" w:rsidP="007A47AB">
      <w:pPr>
        <w:numPr>
          <w:ilvl w:val="0"/>
          <w:numId w:val="2"/>
        </w:numPr>
      </w:pPr>
      <w:r w:rsidRPr="007A47AB">
        <w:lastRenderedPageBreak/>
        <w:t>naturalny ekstrakt z cytryny – 3 mg</w:t>
      </w:r>
    </w:p>
    <w:p w14:paraId="4D1B036E" w14:textId="77777777" w:rsidR="007A47AB" w:rsidRPr="007A47AB" w:rsidRDefault="007A47AB" w:rsidP="007A47AB">
      <w:pPr>
        <w:rPr>
          <w:b/>
          <w:bCs/>
        </w:rPr>
      </w:pPr>
      <w:r w:rsidRPr="007A47AB">
        <w:rPr>
          <w:b/>
          <w:bCs/>
        </w:rPr>
        <w:t>Ostrzeżenia</w:t>
      </w:r>
    </w:p>
    <w:p w14:paraId="205F6B01" w14:textId="77777777" w:rsidR="007A47AB" w:rsidRPr="007A47AB" w:rsidRDefault="007A47AB" w:rsidP="007A47AB">
      <w:r w:rsidRPr="007A47AB">
        <w:t>Nie przekraczać zalecanej porcji dziennej.</w:t>
      </w:r>
      <w:r w:rsidRPr="007A47AB">
        <w:br/>
        <w:t>Produkt nie może być stosowany, jako substytut zróżnicowanej diety.</w:t>
      </w:r>
      <w:r w:rsidRPr="007A47AB">
        <w:br/>
        <w:t>Nie stosować w niewydolności nerek, podczas antybiotykoterapii, w czasie biegunki.</w:t>
      </w:r>
      <w:r w:rsidRPr="007A47AB">
        <w:br/>
        <w:t>Zrównoważony sposób żywienia i zdrowy tryb życia jest ważny dla funkcjonowania organizmu.</w:t>
      </w:r>
    </w:p>
    <w:p w14:paraId="0798C941" w14:textId="77777777" w:rsidR="007A47AB" w:rsidRPr="007A47AB" w:rsidRDefault="007A47AB" w:rsidP="007A47AB">
      <w:pPr>
        <w:rPr>
          <w:b/>
          <w:bCs/>
        </w:rPr>
      </w:pPr>
      <w:r w:rsidRPr="007A47AB">
        <w:rPr>
          <w:b/>
          <w:bCs/>
        </w:rPr>
        <w:t>Przechowywanie</w:t>
      </w:r>
    </w:p>
    <w:p w14:paraId="0B6D6575" w14:textId="77777777" w:rsidR="007A47AB" w:rsidRPr="007A47AB" w:rsidRDefault="007A47AB" w:rsidP="007A47AB">
      <w:r w:rsidRPr="007A47AB">
        <w:t xml:space="preserve">Preparat </w:t>
      </w:r>
      <w:proofErr w:type="spellStart"/>
      <w:r w:rsidRPr="007A47AB">
        <w:t>nalezy</w:t>
      </w:r>
      <w:proofErr w:type="spellEnd"/>
      <w:r w:rsidRPr="007A47AB">
        <w:t xml:space="preserve"> chronić przed bezpośrednim światłem, przechowywać w suchym miejscu, w oryginalnym opakowaniu, w temperaturze poniżej 25°C w sposób niedostępny dla małych dzieci.</w:t>
      </w:r>
    </w:p>
    <w:p w14:paraId="7ED9FEBC" w14:textId="77777777" w:rsidR="007A47AB" w:rsidRPr="007A47AB" w:rsidRDefault="007A47AB" w:rsidP="007A47AB">
      <w:pPr>
        <w:rPr>
          <w:b/>
          <w:bCs/>
        </w:rPr>
      </w:pPr>
      <w:r w:rsidRPr="007A47AB">
        <w:rPr>
          <w:b/>
          <w:bCs/>
        </w:rPr>
        <w:t>Sposób użycia</w:t>
      </w:r>
    </w:p>
    <w:p w14:paraId="0C0E6C35" w14:textId="77777777" w:rsidR="007A47AB" w:rsidRPr="007A47AB" w:rsidRDefault="007A47AB" w:rsidP="007A47AB">
      <w:r w:rsidRPr="007A47AB">
        <w:t>2 tabletki dziennie (do ssania i połykania)</w:t>
      </w:r>
    </w:p>
    <w:p w14:paraId="3796D927" w14:textId="77777777" w:rsidR="007A47AB" w:rsidRDefault="007A47AB"/>
    <w:sectPr w:rsidR="007A4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4AB3"/>
    <w:multiLevelType w:val="multilevel"/>
    <w:tmpl w:val="0F1C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3014C"/>
    <w:multiLevelType w:val="multilevel"/>
    <w:tmpl w:val="C890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171500">
    <w:abstractNumId w:val="0"/>
  </w:num>
  <w:num w:numId="2" w16cid:durableId="44951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AB"/>
    <w:rsid w:val="000F4DD6"/>
    <w:rsid w:val="007A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F738"/>
  <w15:chartTrackingRefBased/>
  <w15:docId w15:val="{40E151A1-B3CA-43E3-B36A-F8EA9FD9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7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7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7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7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7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7A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7A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7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7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7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7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7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7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7A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7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7A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7A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A47A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4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2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26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61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0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6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188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8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31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2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49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487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3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79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7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4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5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550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2024-08-21T20:55:00Z</dcterms:created>
  <dcterms:modified xsi:type="dcterms:W3CDTF">2024-08-21T20:55:00Z</dcterms:modified>
</cp:coreProperties>
</file>