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B0258" w14:textId="77777777" w:rsidR="000A6A09" w:rsidRPr="000A6A09" w:rsidRDefault="000A6A09" w:rsidP="000A6A09">
      <w:pPr>
        <w:rPr>
          <w:b/>
          <w:bCs/>
        </w:rPr>
      </w:pPr>
      <w:proofErr w:type="spellStart"/>
      <w:r w:rsidRPr="000A6A09">
        <w:rPr>
          <w:b/>
          <w:bCs/>
        </w:rPr>
        <w:t>Asparaginian</w:t>
      </w:r>
      <w:proofErr w:type="spellEnd"/>
      <w:r w:rsidRPr="000A6A09">
        <w:rPr>
          <w:b/>
          <w:bCs/>
        </w:rPr>
        <w:t xml:space="preserve"> Extra</w:t>
      </w:r>
    </w:p>
    <w:p w14:paraId="37F5D08C" w14:textId="77777777" w:rsidR="000A6A09" w:rsidRPr="000A6A09" w:rsidRDefault="000A6A09" w:rsidP="000A6A09">
      <w:r w:rsidRPr="000A6A09">
        <w:t xml:space="preserve">Unikatowy preparat magnezowo-potasowy, przeznaczony dla osób dorosłych w celu </w:t>
      </w:r>
      <w:proofErr w:type="spellStart"/>
      <w:r w:rsidRPr="000A6A09">
        <w:t>wspieraniania</w:t>
      </w:r>
      <w:proofErr w:type="spellEnd"/>
      <w:r w:rsidRPr="000A6A09">
        <w:t xml:space="preserve"> i wzmocnienia ich zdrowia.</w:t>
      </w:r>
    </w:p>
    <w:p w14:paraId="6C4E57E2" w14:textId="77777777" w:rsidR="000A6A09" w:rsidRPr="000A6A09" w:rsidRDefault="000A6A09" w:rsidP="000A6A09">
      <w:r w:rsidRPr="000A6A09">
        <w:t>Składniki preparatu wyjątkowo dobrze i skutecznie wspomagają:*</w:t>
      </w:r>
    </w:p>
    <w:p w14:paraId="148E6ED1" w14:textId="77777777" w:rsidR="000A6A09" w:rsidRPr="000A6A09" w:rsidRDefault="000A6A09" w:rsidP="000A6A09">
      <w:pPr>
        <w:numPr>
          <w:ilvl w:val="0"/>
          <w:numId w:val="1"/>
        </w:numPr>
      </w:pPr>
      <w:r w:rsidRPr="000A6A09">
        <w:t>prawidłową pracę mięśni; w tym mięśni serca, łydek i stóp</w:t>
      </w:r>
    </w:p>
    <w:p w14:paraId="373E0930" w14:textId="77777777" w:rsidR="000A6A09" w:rsidRPr="000A6A09" w:rsidRDefault="000A6A09" w:rsidP="000A6A09">
      <w:pPr>
        <w:numPr>
          <w:ilvl w:val="0"/>
          <w:numId w:val="1"/>
        </w:numPr>
      </w:pPr>
      <w:r w:rsidRPr="000A6A09">
        <w:t>układ krążenia i właściwe ciśnienie krwi</w:t>
      </w:r>
    </w:p>
    <w:p w14:paraId="61F3584B" w14:textId="77777777" w:rsidR="000A6A09" w:rsidRPr="000A6A09" w:rsidRDefault="000A6A09" w:rsidP="000A6A09">
      <w:pPr>
        <w:numPr>
          <w:ilvl w:val="0"/>
          <w:numId w:val="1"/>
        </w:numPr>
      </w:pPr>
      <w:r w:rsidRPr="000A6A09">
        <w:t>psychikę i prawidłowe funkcjonowanie układu nerwowego</w:t>
      </w:r>
    </w:p>
    <w:p w14:paraId="4F8F17A0" w14:textId="77777777" w:rsidR="000A6A09" w:rsidRPr="000A6A09" w:rsidRDefault="000A6A09" w:rsidP="000A6A09">
      <w:pPr>
        <w:numPr>
          <w:ilvl w:val="0"/>
          <w:numId w:val="1"/>
        </w:numPr>
      </w:pPr>
      <w:r w:rsidRPr="000A6A09">
        <w:t>sprawność umysłową, wydolność fizyczną i dobry wzrok</w:t>
      </w:r>
    </w:p>
    <w:p w14:paraId="3F8A41EC" w14:textId="77777777" w:rsidR="000A6A09" w:rsidRPr="000A6A09" w:rsidRDefault="000A6A09" w:rsidP="000A6A09">
      <w:pPr>
        <w:numPr>
          <w:ilvl w:val="0"/>
          <w:numId w:val="1"/>
        </w:numPr>
      </w:pPr>
      <w:r w:rsidRPr="000A6A09">
        <w:t>zdrowy wygląd</w:t>
      </w:r>
    </w:p>
    <w:p w14:paraId="360FCAAF" w14:textId="77777777" w:rsidR="000A6A09" w:rsidRPr="000A6A09" w:rsidRDefault="000A6A09" w:rsidP="000A6A09">
      <w:pPr>
        <w:numPr>
          <w:ilvl w:val="0"/>
          <w:numId w:val="1"/>
        </w:numPr>
      </w:pPr>
      <w:r w:rsidRPr="000A6A09">
        <w:t>utrzymanie zdrowych kości i zębów</w:t>
      </w:r>
    </w:p>
    <w:p w14:paraId="16DF6E26" w14:textId="77777777" w:rsidR="000A6A09" w:rsidRPr="000A6A09" w:rsidRDefault="000A6A09" w:rsidP="000A6A09">
      <w:pPr>
        <w:rPr>
          <w:b/>
          <w:bCs/>
        </w:rPr>
      </w:pPr>
      <w:r w:rsidRPr="000A6A09">
        <w:rPr>
          <w:b/>
          <w:bCs/>
        </w:rPr>
        <w:t>Składniki</w:t>
      </w:r>
    </w:p>
    <w:p w14:paraId="149161BA" w14:textId="77777777" w:rsidR="000A6A09" w:rsidRPr="000A6A09" w:rsidRDefault="000A6A09" w:rsidP="000A6A09">
      <w:r w:rsidRPr="000A6A09">
        <w:rPr>
          <w:b/>
          <w:bCs/>
        </w:rPr>
        <w:t>Składniki :</w:t>
      </w:r>
      <w:r w:rsidRPr="000A6A09">
        <w:t xml:space="preserve"> chlorek potasu; węglan magnezu; inulina; tlenek magnezu; </w:t>
      </w:r>
      <w:proofErr w:type="spellStart"/>
      <w:r w:rsidRPr="000A6A09">
        <w:t>asparaginian</w:t>
      </w:r>
      <w:proofErr w:type="spellEnd"/>
      <w:r w:rsidRPr="000A6A09">
        <w:t xml:space="preserve"> – kwas asparaginowy; tlenek cynku; D-</w:t>
      </w:r>
      <w:proofErr w:type="spellStart"/>
      <w:r w:rsidRPr="000A6A09">
        <w:t>pantotenian</w:t>
      </w:r>
      <w:proofErr w:type="spellEnd"/>
      <w:r w:rsidRPr="000A6A09">
        <w:t xml:space="preserve"> wapnia; </w:t>
      </w:r>
      <w:proofErr w:type="spellStart"/>
      <w:r w:rsidRPr="000A6A09">
        <w:t>monoazotan</w:t>
      </w:r>
      <w:proofErr w:type="spellEnd"/>
      <w:r w:rsidRPr="000A6A09">
        <w:t xml:space="preserve"> tiaminy; skrobia ziemniaczana.</w:t>
      </w:r>
    </w:p>
    <w:p w14:paraId="285EDFB5" w14:textId="77777777" w:rsidR="000A6A09" w:rsidRPr="000A6A09" w:rsidRDefault="000A6A09" w:rsidP="000A6A09">
      <w:r w:rsidRPr="000A6A09">
        <w:t>Zawartość składników charakteryzujących produkt w dziennej porcji (2 tabl.):</w:t>
      </w:r>
    </w:p>
    <w:p w14:paraId="5AB8F300" w14:textId="77777777" w:rsidR="000A6A09" w:rsidRPr="000A6A09" w:rsidRDefault="000A6A09" w:rsidP="000A6A09">
      <w:pPr>
        <w:numPr>
          <w:ilvl w:val="0"/>
          <w:numId w:val="2"/>
        </w:numPr>
      </w:pPr>
      <w:r w:rsidRPr="000A6A09">
        <w:t>potas – 300 mg;</w:t>
      </w:r>
    </w:p>
    <w:p w14:paraId="044F3573" w14:textId="77777777" w:rsidR="000A6A09" w:rsidRPr="000A6A09" w:rsidRDefault="000A6A09" w:rsidP="000A6A09">
      <w:pPr>
        <w:numPr>
          <w:ilvl w:val="0"/>
          <w:numId w:val="2"/>
        </w:numPr>
      </w:pPr>
      <w:r w:rsidRPr="000A6A09">
        <w:t>magnez – 72 mg;</w:t>
      </w:r>
    </w:p>
    <w:p w14:paraId="6DC22636" w14:textId="77777777" w:rsidR="000A6A09" w:rsidRPr="000A6A09" w:rsidRDefault="000A6A09" w:rsidP="000A6A09">
      <w:pPr>
        <w:numPr>
          <w:ilvl w:val="0"/>
          <w:numId w:val="2"/>
        </w:numPr>
      </w:pPr>
      <w:proofErr w:type="spellStart"/>
      <w:r w:rsidRPr="000A6A09">
        <w:t>asparaginian</w:t>
      </w:r>
      <w:proofErr w:type="spellEnd"/>
      <w:r w:rsidRPr="000A6A09">
        <w:t xml:space="preserve"> – 2 mg;</w:t>
      </w:r>
    </w:p>
    <w:p w14:paraId="4C40D09D" w14:textId="77777777" w:rsidR="000A6A09" w:rsidRPr="000A6A09" w:rsidRDefault="000A6A09" w:rsidP="000A6A09">
      <w:pPr>
        <w:numPr>
          <w:ilvl w:val="0"/>
          <w:numId w:val="2"/>
        </w:numPr>
      </w:pPr>
      <w:r w:rsidRPr="000A6A09">
        <w:t>cynk – 1,5 mg;</w:t>
      </w:r>
    </w:p>
    <w:p w14:paraId="6D8FFF8F" w14:textId="77777777" w:rsidR="000A6A09" w:rsidRPr="000A6A09" w:rsidRDefault="000A6A09" w:rsidP="000A6A09">
      <w:pPr>
        <w:numPr>
          <w:ilvl w:val="0"/>
          <w:numId w:val="2"/>
        </w:numPr>
      </w:pPr>
      <w:r w:rsidRPr="000A6A09">
        <w:t>tiamina – 0,171 mg;</w:t>
      </w:r>
    </w:p>
    <w:p w14:paraId="484BF9B3" w14:textId="77777777" w:rsidR="000A6A09" w:rsidRPr="000A6A09" w:rsidRDefault="000A6A09" w:rsidP="000A6A09">
      <w:pPr>
        <w:numPr>
          <w:ilvl w:val="0"/>
          <w:numId w:val="2"/>
        </w:numPr>
      </w:pPr>
      <w:r w:rsidRPr="000A6A09">
        <w:t>kwas pantotenowy – 1 mg.</w:t>
      </w:r>
    </w:p>
    <w:p w14:paraId="7D3F1775" w14:textId="77777777" w:rsidR="000A6A09" w:rsidRPr="000A6A09" w:rsidRDefault="000A6A09" w:rsidP="000A6A09">
      <w:pPr>
        <w:rPr>
          <w:b/>
          <w:bCs/>
        </w:rPr>
      </w:pPr>
      <w:r w:rsidRPr="000A6A09">
        <w:rPr>
          <w:b/>
          <w:bCs/>
        </w:rPr>
        <w:t>Ostrzeżenia</w:t>
      </w:r>
    </w:p>
    <w:p w14:paraId="7873CDAD" w14:textId="77777777" w:rsidR="000A6A09" w:rsidRPr="000A6A09" w:rsidRDefault="000A6A09" w:rsidP="000A6A09">
      <w:r w:rsidRPr="000A6A09">
        <w:t>Nie przekraczać zalecanej porcji dziennej. Nie stosować w niewydolności nerek, podczas antybiotykoterapii, w czasie biegunki. Produkt nie może być stosowany jako substytut zróżnicowanej diety. Zrównoważony sposób żywienia i zdrowy tryb życia jest ważny dla funkcjonowania organizmu. Przebarwienia tabletek wynikają z zastosowania naturalnych składników. Zamieszczona fotografia przedstawia pracownika firmy produkcyjnej UNIPHAR.</w:t>
      </w:r>
    </w:p>
    <w:p w14:paraId="0DA64E87" w14:textId="77777777" w:rsidR="000A6A09" w:rsidRPr="000A6A09" w:rsidRDefault="000A6A09" w:rsidP="000A6A09">
      <w:pPr>
        <w:rPr>
          <w:b/>
          <w:bCs/>
        </w:rPr>
      </w:pPr>
      <w:r w:rsidRPr="000A6A09">
        <w:rPr>
          <w:b/>
          <w:bCs/>
        </w:rPr>
        <w:t>Przechowywanie</w:t>
      </w:r>
    </w:p>
    <w:p w14:paraId="401F3B14" w14:textId="77777777" w:rsidR="000A6A09" w:rsidRPr="000A6A09" w:rsidRDefault="000A6A09" w:rsidP="000A6A09">
      <w:r w:rsidRPr="000A6A09">
        <w:lastRenderedPageBreak/>
        <w:t xml:space="preserve">Preparat </w:t>
      </w:r>
      <w:proofErr w:type="spellStart"/>
      <w:r w:rsidRPr="000A6A09">
        <w:t>nalezy</w:t>
      </w:r>
      <w:proofErr w:type="spellEnd"/>
      <w:r w:rsidRPr="000A6A09">
        <w:t xml:space="preserve"> chronić przed bezpośrednim światłem, przechowywać w suchym miejscu, w oryginalnym opakowaniu, w temperaturze poniżej 25°C w sposób niedostępny dla małych dzieci.</w:t>
      </w:r>
    </w:p>
    <w:p w14:paraId="092A4449" w14:textId="77777777" w:rsidR="000A6A09" w:rsidRPr="000A6A09" w:rsidRDefault="000A6A09" w:rsidP="000A6A09">
      <w:pPr>
        <w:rPr>
          <w:b/>
          <w:bCs/>
        </w:rPr>
      </w:pPr>
      <w:r w:rsidRPr="000A6A09">
        <w:rPr>
          <w:b/>
          <w:bCs/>
        </w:rPr>
        <w:t>Sposób użycia</w:t>
      </w:r>
    </w:p>
    <w:p w14:paraId="358A6C14" w14:textId="77777777" w:rsidR="000A6A09" w:rsidRPr="000A6A09" w:rsidRDefault="000A6A09" w:rsidP="000A6A09">
      <w:r w:rsidRPr="000A6A09">
        <w:t>2 razy dziennie po 1 tabletce.</w:t>
      </w:r>
    </w:p>
    <w:p w14:paraId="1C1D7289" w14:textId="77777777" w:rsidR="000A6A09" w:rsidRDefault="000A6A09"/>
    <w:sectPr w:rsidR="000A6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637A0"/>
    <w:multiLevelType w:val="multilevel"/>
    <w:tmpl w:val="6824C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731CAF"/>
    <w:multiLevelType w:val="multilevel"/>
    <w:tmpl w:val="2810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8024496">
    <w:abstractNumId w:val="1"/>
  </w:num>
  <w:num w:numId="2" w16cid:durableId="258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09"/>
    <w:rsid w:val="000A6A09"/>
    <w:rsid w:val="000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AED6"/>
  <w15:chartTrackingRefBased/>
  <w15:docId w15:val="{15BB654D-D7D2-4193-8561-9BD737AA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6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A6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6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A6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6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6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A6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A6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6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6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A6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A6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A6A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A6A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6A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A6A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A6A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6A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A6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6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A6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A6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A6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A6A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A6A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A6A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A6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A6A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A6A0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A6A0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6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6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640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31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49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82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6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5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52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2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481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5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1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433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836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5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2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12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57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47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02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448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70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2024-08-21T20:40:00Z</dcterms:created>
  <dcterms:modified xsi:type="dcterms:W3CDTF">2024-08-21T20:41:00Z</dcterms:modified>
</cp:coreProperties>
</file>