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262A" w14:textId="1A14272D" w:rsidR="00E5437A" w:rsidRPr="00E5437A" w:rsidRDefault="00E5437A" w:rsidP="00E5437A">
      <w:pPr>
        <w:rPr>
          <w:b/>
          <w:bCs/>
        </w:rPr>
      </w:pPr>
      <w:proofErr w:type="spellStart"/>
      <w:r w:rsidRPr="00E5437A">
        <w:rPr>
          <w:b/>
          <w:bCs/>
        </w:rPr>
        <w:t>Asparaginian</w:t>
      </w:r>
      <w:proofErr w:type="spellEnd"/>
      <w:r>
        <w:rPr>
          <w:b/>
          <w:bCs/>
        </w:rPr>
        <w:t xml:space="preserve"> </w:t>
      </w:r>
      <w:proofErr w:type="spellStart"/>
      <w:r w:rsidRPr="00E5437A">
        <w:rPr>
          <w:b/>
          <w:bCs/>
        </w:rPr>
        <w:t>Cardio</w:t>
      </w:r>
      <w:proofErr w:type="spellEnd"/>
      <w:r w:rsidRPr="00E5437A">
        <w:rPr>
          <w:b/>
          <w:bCs/>
        </w:rPr>
        <w:t xml:space="preserve"> Duo</w:t>
      </w:r>
    </w:p>
    <w:p w14:paraId="31FBFDAA" w14:textId="77777777" w:rsidR="00E5437A" w:rsidRPr="00E5437A" w:rsidRDefault="00E5437A" w:rsidP="00E5437A">
      <w:r w:rsidRPr="00E5437A">
        <w:t>Bestsellerowy preparat magnezowo-potasowy, przeznaczony dla osób dorosłych w celu wspierania i wzmocnienia ich zdrowia. Produkt wzbogacono o wyciąg z głogu, żelazo, Witaminę C, Witaminę E i 8 witamin z grupy B.</w:t>
      </w:r>
    </w:p>
    <w:p w14:paraId="2B3F2585" w14:textId="77777777" w:rsidR="00E5437A" w:rsidRPr="00E5437A" w:rsidRDefault="00E5437A" w:rsidP="00E5437A">
      <w:r w:rsidRPr="00E5437A">
        <w:t>Składniki preparatu wspomagają:*</w:t>
      </w:r>
    </w:p>
    <w:p w14:paraId="308F3316" w14:textId="77777777" w:rsidR="00E5437A" w:rsidRPr="00E5437A" w:rsidRDefault="00E5437A" w:rsidP="00E5437A">
      <w:pPr>
        <w:numPr>
          <w:ilvl w:val="0"/>
          <w:numId w:val="1"/>
        </w:numPr>
      </w:pPr>
      <w:r w:rsidRPr="00E5437A">
        <w:t>prawidłową pracę serca</w:t>
      </w:r>
    </w:p>
    <w:p w14:paraId="00A7AFAF" w14:textId="77777777" w:rsidR="00E5437A" w:rsidRPr="00E5437A" w:rsidRDefault="00E5437A" w:rsidP="00E5437A">
      <w:pPr>
        <w:numPr>
          <w:ilvl w:val="0"/>
          <w:numId w:val="1"/>
        </w:numPr>
      </w:pPr>
      <w:r w:rsidRPr="00E5437A">
        <w:t>prawidłowe funkcjonowanie naczyń krwionośnych</w:t>
      </w:r>
    </w:p>
    <w:p w14:paraId="3C0B7423" w14:textId="77777777" w:rsidR="00E5437A" w:rsidRPr="00E5437A" w:rsidRDefault="00E5437A" w:rsidP="00E5437A">
      <w:pPr>
        <w:numPr>
          <w:ilvl w:val="0"/>
          <w:numId w:val="1"/>
        </w:numPr>
      </w:pPr>
      <w:r w:rsidRPr="00E5437A">
        <w:t>właściwe ciśnienie oraz prawidłową produkcję czerwonych krwinek i hemoglobiny</w:t>
      </w:r>
    </w:p>
    <w:p w14:paraId="1E7338F6" w14:textId="77777777" w:rsidR="00E5437A" w:rsidRPr="00E5437A" w:rsidRDefault="00E5437A" w:rsidP="00E5437A">
      <w:pPr>
        <w:numPr>
          <w:ilvl w:val="0"/>
          <w:numId w:val="1"/>
        </w:numPr>
      </w:pPr>
      <w:r w:rsidRPr="00E5437A">
        <w:t>sprawność umysłową, dobry wzrok i wydolność fizyczną</w:t>
      </w:r>
    </w:p>
    <w:p w14:paraId="455CF6EE" w14:textId="77777777" w:rsidR="00E5437A" w:rsidRPr="00E5437A" w:rsidRDefault="00E5437A" w:rsidP="00E5437A">
      <w:pPr>
        <w:rPr>
          <w:b/>
          <w:bCs/>
        </w:rPr>
      </w:pPr>
      <w:r w:rsidRPr="00E5437A">
        <w:rPr>
          <w:b/>
          <w:bCs/>
        </w:rPr>
        <w:t>Składniki</w:t>
      </w:r>
    </w:p>
    <w:p w14:paraId="1A79DFD4" w14:textId="77777777" w:rsidR="00E5437A" w:rsidRPr="00E5437A" w:rsidRDefault="00E5437A" w:rsidP="00E5437A">
      <w:r w:rsidRPr="00E5437A">
        <w:rPr>
          <w:b/>
          <w:bCs/>
        </w:rPr>
        <w:t>Składniki :</w:t>
      </w:r>
      <w:r w:rsidRPr="00E5437A">
        <w:t> chlorek potasu; węglan magnezu; kwas asparaginowy; kwas L-askorbinowy; inulina; amid kwasu nikotynowego; standaryzowany wyciąg z owoców głogu; skrobia ziemniaczana; octan D-alfa-</w:t>
      </w:r>
      <w:proofErr w:type="spellStart"/>
      <w:r w:rsidRPr="00E5437A">
        <w:t>tokoferylu</w:t>
      </w:r>
      <w:proofErr w:type="spellEnd"/>
      <w:r w:rsidRPr="00E5437A">
        <w:t>; D-</w:t>
      </w:r>
      <w:proofErr w:type="spellStart"/>
      <w:r w:rsidRPr="00E5437A">
        <w:t>pantotenian</w:t>
      </w:r>
      <w:proofErr w:type="spellEnd"/>
      <w:r w:rsidRPr="00E5437A">
        <w:t xml:space="preserve"> wapnia; chlorowodorek pirydoksyny; ryboflawina; </w:t>
      </w:r>
      <w:proofErr w:type="spellStart"/>
      <w:r w:rsidRPr="00E5437A">
        <w:t>monoazotan</w:t>
      </w:r>
      <w:proofErr w:type="spellEnd"/>
      <w:r w:rsidRPr="00E5437A">
        <w:t xml:space="preserve"> tiaminy; </w:t>
      </w:r>
      <w:proofErr w:type="spellStart"/>
      <w:r w:rsidRPr="00E5437A">
        <w:t>glukonian</w:t>
      </w:r>
      <w:proofErr w:type="spellEnd"/>
      <w:r w:rsidRPr="00E5437A">
        <w:t xml:space="preserve"> żelaza (II); kwas </w:t>
      </w:r>
      <w:proofErr w:type="spellStart"/>
      <w:r w:rsidRPr="00E5437A">
        <w:t>pteroilomonoglutaminowy</w:t>
      </w:r>
      <w:proofErr w:type="spellEnd"/>
      <w:r w:rsidRPr="00E5437A">
        <w:t xml:space="preserve">; D-biotyna; cyjanokobalamina; barwniki: tlenek cynku, </w:t>
      </w:r>
      <w:proofErr w:type="spellStart"/>
      <w:r w:rsidRPr="00E5437A">
        <w:t>azorubina</w:t>
      </w:r>
      <w:proofErr w:type="spellEnd"/>
      <w:r w:rsidRPr="00E5437A">
        <w:t xml:space="preserve">; substancje glazurujące: wosk </w:t>
      </w:r>
      <w:proofErr w:type="spellStart"/>
      <w:r w:rsidRPr="00E5437A">
        <w:t>carnauba</w:t>
      </w:r>
      <w:proofErr w:type="spellEnd"/>
      <w:r w:rsidRPr="00E5437A">
        <w:t>, wosk pszczeli biały.</w:t>
      </w:r>
    </w:p>
    <w:p w14:paraId="508C99E9" w14:textId="77777777" w:rsidR="00E5437A" w:rsidRPr="00E5437A" w:rsidRDefault="00E5437A" w:rsidP="00E5437A">
      <w:r w:rsidRPr="00E5437A">
        <w:rPr>
          <w:b/>
          <w:bCs/>
        </w:rPr>
        <w:t>Zawartość składników charakteryzujących produkt w zalecanej dziennej porcji (2 tabletki):</w:t>
      </w:r>
    </w:p>
    <w:p w14:paraId="3CF96DF1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magnez – 72 mg;</w:t>
      </w:r>
    </w:p>
    <w:p w14:paraId="47FB786A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potas – 300 mg;</w:t>
      </w:r>
    </w:p>
    <w:p w14:paraId="15474763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wyciąg z owoców głogu – 15,4 mg;</w:t>
      </w:r>
    </w:p>
    <w:p w14:paraId="6A8A6260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żelazo – 2,10 mg;</w:t>
      </w:r>
    </w:p>
    <w:p w14:paraId="59ECECAB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C – 53,30 mg;</w:t>
      </w:r>
    </w:p>
    <w:p w14:paraId="71403642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E (mg ekwiwalentu alfa-tokoferolu) – 8,00 mg;</w:t>
      </w:r>
    </w:p>
    <w:p w14:paraId="476E6F86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B1 tiamina – 0,73 mg;</w:t>
      </w:r>
    </w:p>
    <w:p w14:paraId="72B930BB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B2 ryboflawina – 0,93 mg;</w:t>
      </w:r>
    </w:p>
    <w:p w14:paraId="458F79F5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B3 (PP) niacyna – 10,66 mg;</w:t>
      </w:r>
    </w:p>
    <w:p w14:paraId="2C4687F1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B5 kwas pantotenowy – 4,00 mg;</w:t>
      </w:r>
    </w:p>
    <w:p w14:paraId="28D9FD85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B6 pirydoksyna – 0,93 mg;</w:t>
      </w:r>
    </w:p>
    <w:p w14:paraId="4DDFB068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B7 (H) biotyna – 33,33 µg;</w:t>
      </w:r>
    </w:p>
    <w:p w14:paraId="197F5E80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lastRenderedPageBreak/>
        <w:t>witamina B9 kwas foliowy – 133 µg;</w:t>
      </w:r>
    </w:p>
    <w:p w14:paraId="46590A60" w14:textId="77777777" w:rsidR="00E5437A" w:rsidRPr="00E5437A" w:rsidRDefault="00E5437A" w:rsidP="00E5437A">
      <w:pPr>
        <w:numPr>
          <w:ilvl w:val="0"/>
          <w:numId w:val="2"/>
        </w:numPr>
      </w:pPr>
      <w:r w:rsidRPr="00E5437A">
        <w:t>witamina B12 cyjanokobalamina – 1,65 µg;</w:t>
      </w:r>
    </w:p>
    <w:p w14:paraId="60EFCF5A" w14:textId="77777777" w:rsidR="00E5437A" w:rsidRPr="00E5437A" w:rsidRDefault="00E5437A" w:rsidP="00E5437A">
      <w:pPr>
        <w:numPr>
          <w:ilvl w:val="0"/>
          <w:numId w:val="2"/>
        </w:numPr>
      </w:pPr>
      <w:proofErr w:type="spellStart"/>
      <w:r w:rsidRPr="00E5437A">
        <w:t>asparaginian</w:t>
      </w:r>
      <w:proofErr w:type="spellEnd"/>
      <w:r w:rsidRPr="00E5437A">
        <w:t xml:space="preserve"> – 2 mg;</w:t>
      </w:r>
      <w:r w:rsidRPr="00E5437A">
        <w:br/>
        <w:t>inulina – 21 mg.</w:t>
      </w:r>
    </w:p>
    <w:p w14:paraId="78BDB9F8" w14:textId="77777777" w:rsidR="00E5437A" w:rsidRPr="00E5437A" w:rsidRDefault="00E5437A" w:rsidP="00E5437A">
      <w:pPr>
        <w:rPr>
          <w:b/>
          <w:bCs/>
        </w:rPr>
      </w:pPr>
      <w:r w:rsidRPr="00E5437A">
        <w:rPr>
          <w:b/>
          <w:bCs/>
        </w:rPr>
        <w:t>Ostrzeżenia</w:t>
      </w:r>
    </w:p>
    <w:p w14:paraId="2194539C" w14:textId="77777777" w:rsidR="00E5437A" w:rsidRPr="00E5437A" w:rsidRDefault="00E5437A" w:rsidP="00E5437A">
      <w:proofErr w:type="spellStart"/>
      <w:r w:rsidRPr="00E5437A">
        <w:t>Azorubina</w:t>
      </w:r>
      <w:proofErr w:type="spellEnd"/>
      <w:r w:rsidRPr="00E5437A">
        <w:t>: może mieć szkodliwy wpływ na aktywność, skupienie uwagi u dzieci – produkt przeznaczony dla osób dorosłych. Nie przekraczać zalecanej porcji dziennej. Zrównoważony sposób żywienia i zdrowy tryb życia jest ważny dla funkcjonowania organizmu. Produkt nie może być stosowany jako substytut zróżnicowanej diety. Zrównoważony sposób żywienia i zdrowy tryb życia jest ważny dla funkcjonowania organizmu.</w:t>
      </w:r>
    </w:p>
    <w:p w14:paraId="52584C88" w14:textId="77777777" w:rsidR="00E5437A" w:rsidRPr="00E5437A" w:rsidRDefault="00E5437A" w:rsidP="00E5437A">
      <w:pPr>
        <w:rPr>
          <w:b/>
          <w:bCs/>
        </w:rPr>
      </w:pPr>
      <w:r w:rsidRPr="00E5437A">
        <w:rPr>
          <w:b/>
          <w:bCs/>
        </w:rPr>
        <w:t>Przechowywanie</w:t>
      </w:r>
    </w:p>
    <w:p w14:paraId="207CD47A" w14:textId="77777777" w:rsidR="00E5437A" w:rsidRPr="00E5437A" w:rsidRDefault="00E5437A" w:rsidP="00E5437A">
      <w:r w:rsidRPr="00E5437A">
        <w:t xml:space="preserve">Preparat </w:t>
      </w:r>
      <w:proofErr w:type="spellStart"/>
      <w:r w:rsidRPr="00E5437A">
        <w:t>nalezy</w:t>
      </w:r>
      <w:proofErr w:type="spellEnd"/>
      <w:r w:rsidRPr="00E5437A">
        <w:t xml:space="preserve"> chronić przed bezpośrednim światłem, przechowywać w suchym miejscu, w oryginalnym opakowaniu, w temperaturze poniżej 25°C w sposób niedostępny dla małych dzieci.</w:t>
      </w:r>
    </w:p>
    <w:p w14:paraId="6FF00257" w14:textId="77777777" w:rsidR="00E5437A" w:rsidRPr="00E5437A" w:rsidRDefault="00E5437A" w:rsidP="00E5437A">
      <w:pPr>
        <w:rPr>
          <w:b/>
          <w:bCs/>
        </w:rPr>
      </w:pPr>
      <w:r w:rsidRPr="00E5437A">
        <w:rPr>
          <w:b/>
          <w:bCs/>
        </w:rPr>
        <w:t>Sposób użycia</w:t>
      </w:r>
    </w:p>
    <w:p w14:paraId="6596C262" w14:textId="77777777" w:rsidR="00E5437A" w:rsidRPr="00E5437A" w:rsidRDefault="00E5437A" w:rsidP="00E5437A">
      <w:r w:rsidRPr="00E5437A">
        <w:t>2 razy dziennie po 1 tabletce.</w:t>
      </w:r>
    </w:p>
    <w:p w14:paraId="4DAE0EF2" w14:textId="77777777" w:rsidR="00E5437A" w:rsidRDefault="00E5437A"/>
    <w:sectPr w:rsidR="00E5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7CF6"/>
    <w:multiLevelType w:val="multilevel"/>
    <w:tmpl w:val="7E8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B00CA"/>
    <w:multiLevelType w:val="multilevel"/>
    <w:tmpl w:val="D7E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09241">
    <w:abstractNumId w:val="1"/>
  </w:num>
  <w:num w:numId="2" w16cid:durableId="1837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A"/>
    <w:rsid w:val="000F4DD6"/>
    <w:rsid w:val="00E5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84D2"/>
  <w15:chartTrackingRefBased/>
  <w15:docId w15:val="{15673202-A353-4C82-9438-134C5F1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4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3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3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3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3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3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3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37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43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13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28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4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4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8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30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2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8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8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69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2024-08-21T20:39:00Z</dcterms:created>
  <dcterms:modified xsi:type="dcterms:W3CDTF">2024-08-21T20:40:00Z</dcterms:modified>
</cp:coreProperties>
</file>